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678B5438" wp14:paraId="37CB178E" wp14:textId="3BAACF04">
      <w:pPr>
        <w:spacing w:after="160" w:line="259" w:lineRule="auto"/>
        <w:ind w:left="0"/>
        <w:jc w:val="center"/>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r>
        <w:drawing>
          <wp:inline xmlns:wp14="http://schemas.microsoft.com/office/word/2010/wordprocessingDrawing" wp14:editId="399E0180" wp14:anchorId="1A23FBEE">
            <wp:extent cx="733425" cy="628650"/>
            <wp:effectExtent l="0" t="0" r="0" b="0"/>
            <wp:docPr id="1739642208" name="" title=""/>
            <wp:cNvGraphicFramePr>
              <a:graphicFrameLocks noChangeAspect="1"/>
            </wp:cNvGraphicFramePr>
            <a:graphic>
              <a:graphicData uri="http://schemas.openxmlformats.org/drawingml/2006/picture">
                <pic:pic>
                  <pic:nvPicPr>
                    <pic:cNvPr id="0" name=""/>
                    <pic:cNvPicPr/>
                  </pic:nvPicPr>
                  <pic:blipFill>
                    <a:blip r:embed="R25e2ca75aa194dfd">
                      <a:extLst>
                        <a:ext xmlns:a="http://schemas.openxmlformats.org/drawingml/2006/main" uri="{28A0092B-C50C-407E-A947-70E740481C1C}">
                          <a14:useLocalDpi val="0"/>
                        </a:ext>
                      </a:extLst>
                    </a:blip>
                    <a:stretch>
                      <a:fillRect/>
                    </a:stretch>
                  </pic:blipFill>
                  <pic:spPr>
                    <a:xfrm>
                      <a:off x="0" y="0"/>
                      <a:ext cx="733425" cy="628650"/>
                    </a:xfrm>
                    <a:prstGeom prst="rect">
                      <a:avLst/>
                    </a:prstGeom>
                  </pic:spPr>
                </pic:pic>
              </a:graphicData>
            </a:graphic>
          </wp:inline>
        </w:drawing>
      </w:r>
      <w:r w:rsidRPr="678B5438" w:rsidR="678B5438">
        <w:rPr>
          <w:rFonts w:ascii="Times New Roman" w:hAnsi="Times New Roman" w:eastAsia="Times New Roman" w:cs="Times New Roman"/>
          <w:b w:val="1"/>
          <w:bCs w:val="1"/>
          <w:i w:val="0"/>
          <w:iCs w:val="0"/>
          <w:caps w:val="0"/>
          <w:smallCaps w:val="0"/>
          <w:noProof w:val="0"/>
          <w:color w:val="000000" w:themeColor="text1" w:themeTint="FF" w:themeShade="FF"/>
          <w:sz w:val="48"/>
          <w:szCs w:val="48"/>
          <w:lang w:val="en-US"/>
        </w:rPr>
        <w:t>Pheasant Run Homeowners Association</w:t>
      </w:r>
    </w:p>
    <w:p xmlns:wp14="http://schemas.microsoft.com/office/word/2010/wordml" w:rsidP="678B5438" wp14:paraId="14FA5298" wp14:textId="77893465">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678B5438" w:rsidR="678B5438">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P.O. Box 4484    Topeka, KS 66601</w:t>
      </w:r>
    </w:p>
    <w:p xmlns:wp14="http://schemas.microsoft.com/office/word/2010/wordml" w:rsidP="678B5438" wp14:paraId="72E48B58" wp14:textId="51A224BB">
      <w:pPr>
        <w:spacing w:after="160" w:line="259" w:lineRule="auto"/>
        <w:ind w:firstLine="720"/>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678B5438" w:rsidR="678B5438">
        <w:rPr>
          <w:rFonts w:ascii="Arial" w:hAnsi="Arial" w:eastAsia="Arial" w:cs="Arial"/>
          <w:b w:val="1"/>
          <w:bCs w:val="1"/>
          <w:i w:val="0"/>
          <w:iCs w:val="0"/>
          <w:caps w:val="0"/>
          <w:smallCaps w:val="0"/>
          <w:noProof w:val="0"/>
          <w:color w:val="000000" w:themeColor="text1" w:themeTint="FF" w:themeShade="FF"/>
          <w:sz w:val="24"/>
          <w:szCs w:val="24"/>
          <w:lang w:val="en-US"/>
        </w:rPr>
        <w:t>BOD Meeting</w:t>
      </w:r>
    </w:p>
    <w:p xmlns:wp14="http://schemas.microsoft.com/office/word/2010/wordml" w:rsidP="678B5438" wp14:paraId="7194F69F" wp14:textId="37D90DC6">
      <w:pPr>
        <w:spacing w:after="160" w:line="259" w:lineRule="auto"/>
        <w:ind w:firstLine="720"/>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678B5438" w:rsidR="678B5438">
        <w:rPr>
          <w:rFonts w:ascii="Arial" w:hAnsi="Arial" w:eastAsia="Arial" w:cs="Arial"/>
          <w:b w:val="1"/>
          <w:bCs w:val="1"/>
          <w:i w:val="0"/>
          <w:iCs w:val="0"/>
          <w:caps w:val="0"/>
          <w:smallCaps w:val="0"/>
          <w:noProof w:val="0"/>
          <w:color w:val="000000" w:themeColor="text1" w:themeTint="FF" w:themeShade="FF"/>
          <w:sz w:val="24"/>
          <w:szCs w:val="24"/>
          <w:lang w:val="en-US"/>
        </w:rPr>
        <w:t xml:space="preserve"> January 29th, 2024 6:30pm –Lawyer’s Title</w:t>
      </w:r>
    </w:p>
    <w:p xmlns:wp14="http://schemas.microsoft.com/office/word/2010/wordml" w:rsidP="678B5438" wp14:paraId="69E73694" wp14:textId="08F71792">
      <w:pPr>
        <w:spacing w:after="16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1"/>
          <w:bCs w:val="1"/>
          <w:i w:val="0"/>
          <w:iCs w:val="0"/>
          <w:caps w:val="0"/>
          <w:smallCaps w:val="0"/>
          <w:noProof w:val="0"/>
          <w:color w:val="000000" w:themeColor="text1" w:themeTint="FF" w:themeShade="FF"/>
          <w:sz w:val="22"/>
          <w:szCs w:val="22"/>
          <w:lang w:val="en-US"/>
        </w:rPr>
        <w:t>Attendance:</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 Ronda, Karla, Bonnie, Arwyn, Sara &amp; 13 homeowners. Ned is absent and will be gone until May</w:t>
      </w:r>
    </w:p>
    <w:p xmlns:wp14="http://schemas.microsoft.com/office/word/2010/wordml" w:rsidP="678B5438" wp14:paraId="4E07FD18" wp14:textId="2B644FB7">
      <w:pPr>
        <w:spacing w:after="160" w:afterAutospacing="off"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1"/>
          <w:bCs w:val="1"/>
          <w:i w:val="0"/>
          <w:iCs w:val="0"/>
          <w:caps w:val="0"/>
          <w:smallCaps w:val="0"/>
          <w:noProof w:val="0"/>
          <w:color w:val="000000" w:themeColor="text1" w:themeTint="FF" w:themeShade="FF"/>
          <w:sz w:val="22"/>
          <w:szCs w:val="22"/>
          <w:lang w:val="en-US"/>
        </w:rPr>
        <w:t xml:space="preserve">Agenda </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presented by Ronda.</w:t>
      </w:r>
    </w:p>
    <w:p xmlns:wp14="http://schemas.microsoft.com/office/word/2010/wordml" w:rsidP="678B5438" wp14:paraId="5AB91C9E" wp14:textId="10063340">
      <w:pPr>
        <w:spacing w:after="16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1"/>
          <w:bCs w:val="1"/>
          <w:i w:val="0"/>
          <w:iCs w:val="0"/>
          <w:caps w:val="0"/>
          <w:smallCaps w:val="0"/>
          <w:noProof w:val="0"/>
          <w:color w:val="000000" w:themeColor="text1" w:themeTint="FF" w:themeShade="FF"/>
          <w:sz w:val="22"/>
          <w:szCs w:val="22"/>
          <w:lang w:val="en-US"/>
        </w:rPr>
        <w:t xml:space="preserve">Financial </w:t>
      </w:r>
      <w:r w:rsidRPr="678B5438" w:rsidR="678B5438">
        <w:rPr>
          <w:rFonts w:ascii="Arial" w:hAnsi="Arial" w:eastAsia="Arial" w:cs="Arial"/>
          <w:b w:val="1"/>
          <w:bCs w:val="1"/>
          <w:i w:val="0"/>
          <w:iCs w:val="0"/>
          <w:caps w:val="0"/>
          <w:smallCaps w:val="0"/>
          <w:noProof w:val="0"/>
          <w:color w:val="000000" w:themeColor="text1" w:themeTint="FF" w:themeShade="FF"/>
          <w:sz w:val="22"/>
          <w:szCs w:val="22"/>
          <w:lang w:val="en-US"/>
        </w:rPr>
        <w:t>report</w:t>
      </w:r>
      <w:r w:rsidRPr="678B5438" w:rsidR="678B5438">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for November &amp; December were presented by Karla. There were no questions. Bonnie moved that we approve as presented. Sharon 2</w:t>
      </w:r>
      <w:r w:rsidRPr="678B5438" w:rsidR="678B5438">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nd</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Aye.</w:t>
      </w:r>
    </w:p>
    <w:p xmlns:wp14="http://schemas.microsoft.com/office/word/2010/wordml" w:rsidP="678B5438" wp14:paraId="5332F558" wp14:textId="2AB0A42F">
      <w:pPr>
        <w:spacing w:after="16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1"/>
          <w:bCs w:val="1"/>
          <w:i w:val="0"/>
          <w:iCs w:val="0"/>
          <w:caps w:val="0"/>
          <w:smallCaps w:val="0"/>
          <w:noProof w:val="0"/>
          <w:color w:val="000000" w:themeColor="text1" w:themeTint="FF" w:themeShade="FF"/>
          <w:sz w:val="22"/>
          <w:szCs w:val="22"/>
          <w:lang w:val="en-US"/>
        </w:rPr>
        <w:t>Minutes</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 Arwyn read the minutes from the November meeting. Karla moved to accept. Bonnie 2</w:t>
      </w:r>
      <w:r w:rsidRPr="678B5438" w:rsidR="678B5438">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nd</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678B5438" wp14:paraId="1DE86048" wp14:textId="23251DAA">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1"/>
          <w:bCs w:val="1"/>
          <w:i w:val="0"/>
          <w:iCs w:val="0"/>
          <w:caps w:val="0"/>
          <w:smallCaps w:val="0"/>
          <w:noProof w:val="0"/>
          <w:color w:val="000000" w:themeColor="text1" w:themeTint="FF" w:themeShade="FF"/>
          <w:sz w:val="22"/>
          <w:szCs w:val="22"/>
          <w:lang w:val="en-US"/>
        </w:rPr>
        <w:t>New Business: Insurance Master Policy Increase</w:t>
      </w:r>
    </w:p>
    <w:p xmlns:wp14="http://schemas.microsoft.com/office/word/2010/wordml" w:rsidP="678B5438" wp14:paraId="770FD80E" wp14:textId="711852D6">
      <w:pPr>
        <w:pStyle w:val="Normal"/>
        <w:spacing w:after="160" w:line="259" w:lineRule="auto"/>
        <w:ind w:left="720"/>
        <w:rPr>
          <w:rFonts w:ascii="Arial" w:hAnsi="Arial" w:eastAsia="Arial" w:cs="Arial"/>
          <w:b w:val="1"/>
          <w:bCs w:val="1"/>
          <w:i w:val="0"/>
          <w:iCs w:val="0"/>
          <w:caps w:val="0"/>
          <w:smallCaps w:val="0"/>
          <w:noProof w:val="0"/>
          <w:color w:val="000000" w:themeColor="text1" w:themeTint="FF" w:themeShade="FF"/>
          <w:sz w:val="22"/>
          <w:szCs w:val="22"/>
          <w:lang w:val="en-US"/>
        </w:rPr>
      </w:pP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Jeff and Kirk were present to share and answer questions. </w:t>
      </w:r>
    </w:p>
    <w:p xmlns:wp14="http://schemas.microsoft.com/office/word/2010/wordml" w:rsidP="678B5438" wp14:paraId="66EE371C" wp14:textId="246D0EB1">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Jeff: This is the hardest market ever in 20 years I have been in insurance. The good news is that we found you savings on D&amp;O coverage. It is not changing much. We found you a $1300 policy rather than $2200. You may want to consider changing your deductible amount or the wind/hail %deductible to reduce the premium amounts. Remember that you have loss assessment coverage on your personal HO-6 policy. My advice is that you call them up and increase it to $10,000 of coverage. That should increase your annual premium by less than $20. </w:t>
      </w:r>
    </w:p>
    <w:p xmlns:wp14="http://schemas.microsoft.com/office/word/2010/wordml" w:rsidP="678B5438" wp14:paraId="07DEA077" wp14:textId="504A6E64">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Kirk: There are a couple of factors in the immense increase in premium. The total property value has gone up by 10% and so your coverage went up equivalently. Also, you got a bunch of credits when the policy was initially created. They have taken away ~$44,000 in credits. This loss was something we </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weren’t</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 planning on. </w:t>
      </w:r>
    </w:p>
    <w:p xmlns:wp14="http://schemas.microsoft.com/office/word/2010/wordml" w:rsidP="678B5438" wp14:paraId="2AD4AB87" wp14:textId="63DEC5BA">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Q: We </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haven’t</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 had any claims? Are we not benefiting from that?</w:t>
      </w:r>
    </w:p>
    <w:p xmlns:wp14="http://schemas.microsoft.com/office/word/2010/wordml" w:rsidP="678B5438" wp14:paraId="2D82F517" wp14:textId="4FB9A82B">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Jeff: There are some credits for no claims, but not really in this market. This sector is unprofitable across the board. It is </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high risk</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 with </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very little</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 profit. </w:t>
      </w:r>
    </w:p>
    <w:p xmlns:wp14="http://schemas.microsoft.com/office/word/2010/wordml" w:rsidP="678B5438" wp14:paraId="3C644EF3" wp14:textId="6D7D2478">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Kirk: My suggestion is that you soften the blow of the increase by raising your deductible. Right </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now</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 it is at $10,000. If you raise it to $50,000, </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you</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 premium will decrease by around $20,000. I can get final numbers to Ronda tomorrow if you want to move than way. </w:t>
      </w:r>
    </w:p>
    <w:p xmlns:wp14="http://schemas.microsoft.com/office/word/2010/wordml" w:rsidP="678B5438" wp14:paraId="40BD32AA" wp14:textId="4E96AC63">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Ronda: We are trying to do our due diligence, gathering opinions of those in the room. We need your input on how we should address this budget shortfall. Which options seem most reasonable to you? I would prefer to use an assessment this year and do the dues increase with the budget discussions for 2025. That way we </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don’t</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 have to change </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dues</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 amount in the middle of the year. </w:t>
      </w:r>
    </w:p>
    <w:p xmlns:wp14="http://schemas.microsoft.com/office/word/2010/wordml" w:rsidP="678B5438" wp14:paraId="74330D8F" wp14:textId="767BBA4E">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Arwyn: If we choose to use an assessment, we need to give fair warning now to all that this insurance increase will result in </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a dues</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 increase for 2025. We do not want to surprise membership with a $50-$75 dues increase next year. </w:t>
      </w:r>
    </w:p>
    <w:p xmlns:wp14="http://schemas.microsoft.com/office/word/2010/wordml" w:rsidP="678B5438" wp14:paraId="707DEF72" wp14:textId="7BDBC67F">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Linda: When will we send notice?</w:t>
      </w:r>
    </w:p>
    <w:p xmlns:wp14="http://schemas.microsoft.com/office/word/2010/wordml" w:rsidP="678B5438" wp14:paraId="25B999AE" wp14:textId="1CFC9BD7">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Ronda: When we have the final numbers.</w:t>
      </w:r>
    </w:p>
    <w:p xmlns:wp14="http://schemas.microsoft.com/office/word/2010/wordml" w:rsidP="678B5438" wp14:paraId="77CEFC66" wp14:textId="28E9445C">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Linda: </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So</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 the assessment is a short term fix?</w:t>
      </w:r>
    </w:p>
    <w:p xmlns:wp14="http://schemas.microsoft.com/office/word/2010/wordml" w:rsidP="678B5438" wp14:paraId="7525ECCC" wp14:textId="32C28034">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Ronda: Yes. We will revisit </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a dues</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 increase during the budgeting process in the fall. </w:t>
      </w:r>
    </w:p>
    <w:p xmlns:wp14="http://schemas.microsoft.com/office/word/2010/wordml" w:rsidP="678B5438" wp14:paraId="28AA52B7" wp14:textId="2E25F3F3">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Karla moved to table the insurance discussion until a February meeting once we have final numbers. Bonnie 2</w:t>
      </w:r>
      <w:r w:rsidRPr="678B5438" w:rsidR="678B5438">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nd</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678B5438" wp14:paraId="02DA87ED" wp14:textId="149A9461">
      <w:pPr>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1"/>
          <w:bCs w:val="1"/>
          <w:i w:val="0"/>
          <w:iCs w:val="0"/>
          <w:caps w:val="0"/>
          <w:smallCaps w:val="0"/>
          <w:noProof w:val="0"/>
          <w:color w:val="000000" w:themeColor="text1" w:themeTint="FF" w:themeShade="FF"/>
          <w:sz w:val="22"/>
          <w:szCs w:val="22"/>
          <w:lang w:val="en-US"/>
        </w:rPr>
        <w:t>Open Discussion:</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678B5438" wp14:paraId="2E1838E0" wp14:textId="22187F41">
      <w:pPr>
        <w:pStyle w:val="Normal"/>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Keith </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Batterman</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 My car was broken into. Please be aware and wary. </w:t>
      </w:r>
    </w:p>
    <w:p xmlns:wp14="http://schemas.microsoft.com/office/word/2010/wordml" w:rsidP="678B5438" wp14:paraId="07E52FE1" wp14:textId="6C2CDBF9">
      <w:pPr>
        <w:pStyle w:val="Normal"/>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Ronda. Always call the police first when you see creeps. </w:t>
      </w:r>
    </w:p>
    <w:p xmlns:wp14="http://schemas.microsoft.com/office/word/2010/wordml" w:rsidP="678B5438" wp14:paraId="6C894C54" wp14:textId="6C02AE5E">
      <w:pPr>
        <w:pStyle w:val="Normal"/>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1"/>
          <w:bCs w:val="1"/>
          <w:i w:val="0"/>
          <w:iCs w:val="0"/>
          <w:caps w:val="0"/>
          <w:smallCaps w:val="0"/>
          <w:noProof w:val="0"/>
          <w:color w:val="000000" w:themeColor="text1" w:themeTint="FF" w:themeShade="FF"/>
          <w:sz w:val="22"/>
          <w:szCs w:val="22"/>
          <w:lang w:val="en-US"/>
        </w:rPr>
        <w:t>Old Business: Bylaw Violations</w:t>
      </w:r>
    </w:p>
    <w:p xmlns:wp14="http://schemas.microsoft.com/office/word/2010/wordml" w:rsidP="678B5438" wp14:paraId="066CD86C" wp14:textId="3A5DE34E">
      <w:pPr>
        <w:pStyle w:val="Normal"/>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Linda spoke on behalf of the committee. For violations of, Parking more than 2 vehicles, disable/</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non working</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xml:space="preserve"> vehicles, and dogs over 25lbs. Notice will be given with a timeline of 2 weeks to resolve. Next infraction $25, then $50, then $75, etc. Increasing by $25 each time. For leaving items outside the dumpster, we would pass on the extra charge for pickup and fine $100. </w:t>
      </w:r>
    </w:p>
    <w:p xmlns:wp14="http://schemas.microsoft.com/office/word/2010/wordml" w:rsidP="678B5438" wp14:paraId="32335A04" wp14:textId="4D34B11E">
      <w:pPr>
        <w:pStyle w:val="Normal"/>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Karla moved to accept the fee schedule. Bonnie 2</w:t>
      </w:r>
      <w:r w:rsidRPr="678B5438" w:rsidR="678B5438">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nd</w:t>
      </w:r>
      <w:r w:rsidRPr="678B5438" w:rsidR="678B5438">
        <w:rPr>
          <w:rFonts w:ascii="Arial" w:hAnsi="Arial" w:eastAsia="Arial" w:cs="Arial"/>
          <w:b w:val="0"/>
          <w:bCs w:val="0"/>
          <w:i w:val="0"/>
          <w:iCs w:val="0"/>
          <w:caps w:val="0"/>
          <w:smallCaps w:val="0"/>
          <w:noProof w:val="0"/>
          <w:color w:val="000000" w:themeColor="text1" w:themeTint="FF" w:themeShade="FF"/>
          <w:sz w:val="22"/>
          <w:szCs w:val="22"/>
          <w:lang w:val="en-US"/>
        </w:rPr>
        <w:t>. Aye.</w:t>
      </w:r>
    </w:p>
    <w:p xmlns:wp14="http://schemas.microsoft.com/office/word/2010/wordml" w:rsidP="678B5438" wp14:paraId="23EACF7E" wp14:textId="135E0813">
      <w:pPr>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678B5438" w:rsidR="678B5438">
        <w:rPr>
          <w:rFonts w:ascii="Arial" w:hAnsi="Arial" w:eastAsia="Arial" w:cs="Arial"/>
          <w:b w:val="1"/>
          <w:bCs w:val="1"/>
          <w:i w:val="0"/>
          <w:iCs w:val="0"/>
          <w:caps w:val="0"/>
          <w:smallCaps w:val="0"/>
          <w:noProof w:val="0"/>
          <w:color w:val="000000" w:themeColor="text1" w:themeTint="FF" w:themeShade="FF"/>
          <w:sz w:val="22"/>
          <w:szCs w:val="22"/>
          <w:lang w:val="en-US"/>
        </w:rPr>
        <w:t>Next Meeting Scheduled for Feb date TBD, 6:30pm at Lawyer's Title.</w:t>
      </w:r>
    </w:p>
    <w:p w:rsidR="0AC0BA44" w:rsidP="0AC0BA44" w:rsidRDefault="0AC0BA44" w14:paraId="3A11DEE5" w14:textId="42ED8088">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0AC0BA44" w:rsidR="0AC0BA44">
        <w:rPr>
          <w:rFonts w:ascii="Arial" w:hAnsi="Arial" w:eastAsia="Arial" w:cs="Arial"/>
          <w:b w:val="1"/>
          <w:bCs w:val="1"/>
          <w:i w:val="0"/>
          <w:iCs w:val="0"/>
          <w:caps w:val="0"/>
          <w:smallCaps w:val="0"/>
          <w:noProof w:val="0"/>
          <w:color w:val="000000" w:themeColor="text1" w:themeTint="FF" w:themeShade="FF"/>
          <w:sz w:val="22"/>
          <w:szCs w:val="22"/>
          <w:lang w:val="en-US"/>
        </w:rPr>
        <w:t>Meeting</w:t>
      </w:r>
      <w:r w:rsidRPr="0AC0BA44" w:rsidR="0AC0BA44">
        <w:rPr>
          <w:rFonts w:ascii="Arial" w:hAnsi="Arial" w:eastAsia="Arial" w:cs="Arial"/>
          <w:b w:val="1"/>
          <w:bCs w:val="1"/>
          <w:i w:val="0"/>
          <w:iCs w:val="0"/>
          <w:caps w:val="0"/>
          <w:smallCaps w:val="0"/>
          <w:noProof w:val="0"/>
          <w:color w:val="000000" w:themeColor="text1" w:themeTint="FF" w:themeShade="FF"/>
          <w:sz w:val="22"/>
          <w:szCs w:val="22"/>
          <w:lang w:val="en-US"/>
        </w:rPr>
        <w:t xml:space="preserve"> adjourned 7:55pm. Karla moved. Bonnie 2</w:t>
      </w:r>
      <w:r w:rsidRPr="0AC0BA44" w:rsidR="0AC0BA44">
        <w:rPr>
          <w:rFonts w:ascii="Arial" w:hAnsi="Arial" w:eastAsia="Arial" w:cs="Arial"/>
          <w:b w:val="1"/>
          <w:bCs w:val="1"/>
          <w:i w:val="0"/>
          <w:iCs w:val="0"/>
          <w:caps w:val="0"/>
          <w:smallCaps w:val="0"/>
          <w:noProof w:val="0"/>
          <w:color w:val="000000" w:themeColor="text1" w:themeTint="FF" w:themeShade="FF"/>
          <w:sz w:val="22"/>
          <w:szCs w:val="22"/>
          <w:vertAlign w:val="superscript"/>
          <w:lang w:val="en-US"/>
        </w:rPr>
        <w:t>nd</w:t>
      </w:r>
      <w:r w:rsidRPr="0AC0BA44" w:rsidR="0AC0BA44">
        <w:rPr>
          <w:rFonts w:ascii="Arial" w:hAnsi="Arial" w:eastAsia="Arial" w:cs="Arial"/>
          <w:b w:val="1"/>
          <w:bCs w:val="1"/>
          <w:i w:val="0"/>
          <w:iCs w:val="0"/>
          <w:caps w:val="0"/>
          <w:smallCaps w:val="0"/>
          <w:noProof w:val="0"/>
          <w:color w:val="000000" w:themeColor="text1" w:themeTint="FF" w:themeShade="FF"/>
          <w:sz w:val="22"/>
          <w:szCs w:val="22"/>
          <w:lang w:val="en-US"/>
        </w:rPr>
        <w:t>.</w:t>
      </w:r>
    </w:p>
    <w:p w:rsidR="0AC0BA44" w:rsidP="0AC0BA44" w:rsidRDefault="0AC0BA44" w14:paraId="67A3926D" w14:textId="5D07638F">
      <w:pPr>
        <w:pStyle w:val="Normal"/>
        <w:spacing w:after="160" w:line="259" w:lineRule="auto"/>
        <w:ind w:left="720"/>
        <w:rPr>
          <w:rFonts w:ascii="Arial" w:hAnsi="Arial" w:eastAsia="Arial" w:cs="Arial"/>
          <w:b w:val="1"/>
          <w:bCs w:val="1"/>
          <w:i w:val="0"/>
          <w:iCs w:val="0"/>
          <w:caps w:val="0"/>
          <w:smallCaps w:val="0"/>
          <w:noProof w:val="0"/>
          <w:color w:val="000000" w:themeColor="text1" w:themeTint="FF" w:themeShade="FF"/>
          <w:sz w:val="22"/>
          <w:szCs w:val="22"/>
          <w:lang w:val="en-US"/>
        </w:rPr>
      </w:pPr>
    </w:p>
    <w:p w:rsidR="0AC0BA44" w:rsidP="0AC0BA44" w:rsidRDefault="0AC0BA44" w14:paraId="46C727C6" w14:textId="40C60041">
      <w:pPr>
        <w:pStyle w:val="Normal"/>
        <w:spacing w:after="160" w:line="259" w:lineRule="auto"/>
        <w:ind w:left="720"/>
        <w:rPr>
          <w:rFonts w:ascii="Arial" w:hAnsi="Arial" w:eastAsia="Arial" w:cs="Arial"/>
          <w:b w:val="1"/>
          <w:bCs w:val="1"/>
          <w:i w:val="0"/>
          <w:iCs w:val="0"/>
          <w:caps w:val="0"/>
          <w:smallCaps w:val="0"/>
          <w:noProof w:val="0"/>
          <w:color w:val="000000" w:themeColor="text1" w:themeTint="FF" w:themeShade="FF"/>
          <w:sz w:val="22"/>
          <w:szCs w:val="22"/>
          <w:vertAlign w:val="superscript"/>
          <w:lang w:val="en-US"/>
        </w:rPr>
      </w:pPr>
      <w:r w:rsidRPr="0AC0BA44" w:rsidR="0AC0BA44">
        <w:rPr>
          <w:rFonts w:ascii="Arial" w:hAnsi="Arial" w:eastAsia="Arial" w:cs="Arial"/>
          <w:b w:val="1"/>
          <w:bCs w:val="1"/>
          <w:i w:val="0"/>
          <w:iCs w:val="0"/>
          <w:caps w:val="0"/>
          <w:smallCaps w:val="0"/>
          <w:noProof w:val="0"/>
          <w:color w:val="000000" w:themeColor="text1" w:themeTint="FF" w:themeShade="FF"/>
          <w:sz w:val="22"/>
          <w:szCs w:val="22"/>
          <w:lang w:val="en-US"/>
        </w:rPr>
        <w:t>Insurance Addendum February 26</w:t>
      </w:r>
      <w:r w:rsidRPr="0AC0BA44" w:rsidR="0AC0BA44">
        <w:rPr>
          <w:rFonts w:ascii="Arial" w:hAnsi="Arial" w:eastAsia="Arial" w:cs="Arial"/>
          <w:b w:val="1"/>
          <w:bCs w:val="1"/>
          <w:i w:val="0"/>
          <w:iCs w:val="0"/>
          <w:caps w:val="0"/>
          <w:smallCaps w:val="0"/>
          <w:noProof w:val="0"/>
          <w:color w:val="000000" w:themeColor="text1" w:themeTint="FF" w:themeShade="FF"/>
          <w:sz w:val="22"/>
          <w:szCs w:val="22"/>
          <w:vertAlign w:val="superscript"/>
          <w:lang w:val="en-US"/>
        </w:rPr>
        <w:t>th</w:t>
      </w:r>
      <w:r w:rsidRPr="0AC0BA44" w:rsidR="0AC0BA44">
        <w:rPr>
          <w:rFonts w:ascii="Arial" w:hAnsi="Arial" w:eastAsia="Arial" w:cs="Arial"/>
          <w:b w:val="1"/>
          <w:bCs w:val="1"/>
          <w:i w:val="0"/>
          <w:iCs w:val="0"/>
          <w:caps w:val="0"/>
          <w:smallCaps w:val="0"/>
          <w:noProof w:val="0"/>
          <w:color w:val="000000" w:themeColor="text1" w:themeTint="FF" w:themeShade="FF"/>
          <w:sz w:val="22"/>
          <w:szCs w:val="22"/>
          <w:lang w:val="en-US"/>
        </w:rPr>
        <w:t xml:space="preserve"> :</w:t>
      </w:r>
    </w:p>
    <w:p w:rsidR="0AC0BA44" w:rsidP="0AC0BA44" w:rsidRDefault="0AC0BA44" w14:paraId="79276BDB" w14:textId="6EFA2678">
      <w:pPr>
        <w:pStyle w:val="Normal"/>
        <w:spacing w:after="160" w:line="259" w:lineRule="auto"/>
        <w:ind w:left="720"/>
        <w:rPr>
          <w:rFonts w:ascii="Arial" w:hAnsi="Arial" w:eastAsia="Arial" w:cs="Arial"/>
          <w:b w:val="1"/>
          <w:bCs w:val="1"/>
          <w:i w:val="0"/>
          <w:iCs w:val="0"/>
          <w:caps w:val="0"/>
          <w:smallCaps w:val="0"/>
          <w:noProof w:val="0"/>
          <w:color w:val="000000" w:themeColor="text1" w:themeTint="FF" w:themeShade="FF"/>
          <w:sz w:val="22"/>
          <w:szCs w:val="22"/>
          <w:lang w:val="en-US"/>
        </w:rPr>
      </w:pPr>
      <w:r w:rsidRPr="0AC0BA44" w:rsidR="0AC0BA44">
        <w:rPr>
          <w:rFonts w:ascii="Arial" w:hAnsi="Arial" w:eastAsia="Arial" w:cs="Arial"/>
          <w:b w:val="1"/>
          <w:bCs w:val="1"/>
          <w:i w:val="0"/>
          <w:iCs w:val="0"/>
          <w:caps w:val="0"/>
          <w:smallCaps w:val="0"/>
          <w:noProof w:val="0"/>
          <w:color w:val="000000" w:themeColor="text1" w:themeTint="FF" w:themeShade="FF"/>
          <w:sz w:val="22"/>
          <w:szCs w:val="22"/>
          <w:lang w:val="en-US"/>
        </w:rPr>
        <w:t xml:space="preserve">Attendance: </w:t>
      </w:r>
      <w:r w:rsidRPr="0AC0BA44" w:rsidR="0AC0BA44">
        <w:rPr>
          <w:rFonts w:ascii="Arial" w:hAnsi="Arial" w:eastAsia="Arial" w:cs="Arial"/>
          <w:b w:val="0"/>
          <w:bCs w:val="0"/>
          <w:i w:val="0"/>
          <w:iCs w:val="0"/>
          <w:caps w:val="0"/>
          <w:smallCaps w:val="0"/>
          <w:noProof w:val="0"/>
          <w:color w:val="000000" w:themeColor="text1" w:themeTint="FF" w:themeShade="FF"/>
          <w:sz w:val="22"/>
          <w:szCs w:val="22"/>
          <w:lang w:val="en-US"/>
        </w:rPr>
        <w:t>Ronda, Karla, Sara, Bonnie, Arwyn &amp; 10 homeowners</w:t>
      </w:r>
    </w:p>
    <w:p w:rsidR="0AC0BA44" w:rsidP="0AC0BA44" w:rsidRDefault="0AC0BA44" w14:paraId="12DAB748" w14:textId="7C9FE86B">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0AC0BA44" w:rsidR="0AC0BA44">
        <w:rPr>
          <w:rFonts w:ascii="Arial" w:hAnsi="Arial" w:eastAsia="Arial" w:cs="Arial"/>
          <w:b w:val="0"/>
          <w:bCs w:val="0"/>
          <w:i w:val="0"/>
          <w:iCs w:val="0"/>
          <w:caps w:val="0"/>
          <w:smallCaps w:val="0"/>
          <w:noProof w:val="0"/>
          <w:color w:val="000000" w:themeColor="text1" w:themeTint="FF" w:themeShade="FF"/>
          <w:sz w:val="22"/>
          <w:szCs w:val="22"/>
          <w:lang w:val="en-US"/>
        </w:rPr>
        <w:t xml:space="preserve">Karla: They did not find another policy </w:t>
      </w:r>
      <w:r w:rsidRPr="0AC0BA44" w:rsidR="0AC0BA44">
        <w:rPr>
          <w:rFonts w:ascii="Arial" w:hAnsi="Arial" w:eastAsia="Arial" w:cs="Arial"/>
          <w:b w:val="0"/>
          <w:bCs w:val="0"/>
          <w:i w:val="0"/>
          <w:iCs w:val="0"/>
          <w:caps w:val="0"/>
          <w:smallCaps w:val="0"/>
          <w:noProof w:val="0"/>
          <w:color w:val="000000" w:themeColor="text1" w:themeTint="FF" w:themeShade="FF"/>
          <w:sz w:val="22"/>
          <w:szCs w:val="22"/>
          <w:lang w:val="en-US"/>
        </w:rPr>
        <w:t>option</w:t>
      </w:r>
      <w:r w:rsidRPr="0AC0BA44" w:rsidR="0AC0BA44">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0AC0BA44" w:rsidP="0AC0BA44" w:rsidRDefault="0AC0BA44" w14:paraId="1DF0DD98" w14:textId="470AECF6">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0AC0BA44" w:rsidR="0AC0BA44">
        <w:rPr>
          <w:rFonts w:ascii="Arial" w:hAnsi="Arial" w:eastAsia="Arial" w:cs="Arial"/>
          <w:b w:val="0"/>
          <w:bCs w:val="0"/>
          <w:i w:val="0"/>
          <w:iCs w:val="0"/>
          <w:caps w:val="0"/>
          <w:smallCaps w:val="0"/>
          <w:noProof w:val="0"/>
          <w:color w:val="000000" w:themeColor="text1" w:themeTint="FF" w:themeShade="FF"/>
          <w:sz w:val="22"/>
          <w:szCs w:val="22"/>
          <w:lang w:val="en-US"/>
        </w:rPr>
        <w:t xml:space="preserve">Ronda: Each homeowner will be able to choose your payment </w:t>
      </w:r>
      <w:r w:rsidRPr="0AC0BA44" w:rsidR="0AC0BA44">
        <w:rPr>
          <w:rFonts w:ascii="Arial" w:hAnsi="Arial" w:eastAsia="Arial" w:cs="Arial"/>
          <w:b w:val="0"/>
          <w:bCs w:val="0"/>
          <w:i w:val="0"/>
          <w:iCs w:val="0"/>
          <w:caps w:val="0"/>
          <w:smallCaps w:val="0"/>
          <w:noProof w:val="0"/>
          <w:color w:val="000000" w:themeColor="text1" w:themeTint="FF" w:themeShade="FF"/>
          <w:sz w:val="22"/>
          <w:szCs w:val="22"/>
          <w:lang w:val="en-US"/>
        </w:rPr>
        <w:t>option</w:t>
      </w:r>
      <w:r w:rsidRPr="0AC0BA44" w:rsidR="0AC0BA44">
        <w:rPr>
          <w:rFonts w:ascii="Arial" w:hAnsi="Arial" w:eastAsia="Arial" w:cs="Arial"/>
          <w:b w:val="0"/>
          <w:bCs w:val="0"/>
          <w:i w:val="0"/>
          <w:iCs w:val="0"/>
          <w:caps w:val="0"/>
          <w:smallCaps w:val="0"/>
          <w:noProof w:val="0"/>
          <w:color w:val="000000" w:themeColor="text1" w:themeTint="FF" w:themeShade="FF"/>
          <w:sz w:val="22"/>
          <w:szCs w:val="22"/>
          <w:lang w:val="en-US"/>
        </w:rPr>
        <w:t xml:space="preserve">. You will need to pay as a separate check. The accounting firm </w:t>
      </w:r>
      <w:r w:rsidRPr="0AC0BA44" w:rsidR="0AC0BA44">
        <w:rPr>
          <w:rFonts w:ascii="Arial" w:hAnsi="Arial" w:eastAsia="Arial" w:cs="Arial"/>
          <w:b w:val="0"/>
          <w:bCs w:val="0"/>
          <w:i w:val="0"/>
          <w:iCs w:val="0"/>
          <w:caps w:val="0"/>
          <w:smallCaps w:val="0"/>
          <w:noProof w:val="0"/>
          <w:color w:val="000000" w:themeColor="text1" w:themeTint="FF" w:themeShade="FF"/>
          <w:sz w:val="22"/>
          <w:szCs w:val="22"/>
          <w:lang w:val="en-US"/>
        </w:rPr>
        <w:t>won’t</w:t>
      </w:r>
      <w:r w:rsidRPr="0AC0BA44" w:rsidR="0AC0BA44">
        <w:rPr>
          <w:rFonts w:ascii="Arial" w:hAnsi="Arial" w:eastAsia="Arial" w:cs="Arial"/>
          <w:b w:val="0"/>
          <w:bCs w:val="0"/>
          <w:i w:val="0"/>
          <w:iCs w:val="0"/>
          <w:caps w:val="0"/>
          <w:smallCaps w:val="0"/>
          <w:noProof w:val="0"/>
          <w:color w:val="000000" w:themeColor="text1" w:themeTint="FF" w:themeShade="FF"/>
          <w:sz w:val="22"/>
          <w:szCs w:val="22"/>
          <w:lang w:val="en-US"/>
        </w:rPr>
        <w:t xml:space="preserve"> be ready to accept payment before April 1</w:t>
      </w:r>
      <w:r w:rsidRPr="0AC0BA44" w:rsidR="0AC0BA44">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st</w:t>
      </w:r>
      <w:r w:rsidRPr="0AC0BA44" w:rsidR="0AC0BA44">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0AC0BA44" w:rsidP="0AC0BA44" w:rsidRDefault="0AC0BA44" w14:paraId="523A1FE6" w14:textId="27FB6078">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0AC0BA44" w:rsidR="0AC0BA44">
        <w:rPr>
          <w:rFonts w:ascii="Arial" w:hAnsi="Arial" w:eastAsia="Arial" w:cs="Arial"/>
          <w:b w:val="0"/>
          <w:bCs w:val="0"/>
          <w:i w:val="0"/>
          <w:iCs w:val="0"/>
          <w:caps w:val="0"/>
          <w:smallCaps w:val="0"/>
          <w:noProof w:val="0"/>
          <w:color w:val="000000" w:themeColor="text1" w:themeTint="FF" w:themeShade="FF"/>
          <w:sz w:val="22"/>
          <w:szCs w:val="22"/>
          <w:lang w:val="en-US"/>
        </w:rPr>
        <w:t>Karla: I will now move to accept the motion as written. Bonnie 2</w:t>
      </w:r>
      <w:r w:rsidRPr="0AC0BA44" w:rsidR="0AC0BA44">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nd</w:t>
      </w:r>
      <w:r w:rsidRPr="0AC0BA44" w:rsidR="0AC0BA44">
        <w:rPr>
          <w:rFonts w:ascii="Arial" w:hAnsi="Arial" w:eastAsia="Arial" w:cs="Arial"/>
          <w:b w:val="0"/>
          <w:bCs w:val="0"/>
          <w:i w:val="0"/>
          <w:iCs w:val="0"/>
          <w:caps w:val="0"/>
          <w:smallCaps w:val="0"/>
          <w:noProof w:val="0"/>
          <w:color w:val="000000" w:themeColor="text1" w:themeTint="FF" w:themeShade="FF"/>
          <w:sz w:val="22"/>
          <w:szCs w:val="22"/>
          <w:lang w:val="en-US"/>
        </w:rPr>
        <w:t xml:space="preserve">. Board votes to approve. </w:t>
      </w:r>
    </w:p>
    <w:p w:rsidR="0AC0BA44" w:rsidP="0AC0BA44" w:rsidRDefault="0AC0BA44" w14:paraId="3DD50534" w14:textId="2083F0E5">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0AC0BA44" w:rsidR="0AC0BA44">
        <w:rPr>
          <w:rFonts w:ascii="Arial" w:hAnsi="Arial" w:eastAsia="Arial" w:cs="Arial"/>
          <w:b w:val="0"/>
          <w:bCs w:val="0"/>
          <w:i w:val="0"/>
          <w:iCs w:val="0"/>
          <w:caps w:val="0"/>
          <w:smallCaps w:val="0"/>
          <w:noProof w:val="0"/>
          <w:color w:val="000000" w:themeColor="text1" w:themeTint="FF" w:themeShade="FF"/>
          <w:sz w:val="22"/>
          <w:szCs w:val="22"/>
          <w:lang w:val="en-US"/>
        </w:rPr>
        <w:t xml:space="preserve">Rosie: Do we have enough space in the budget to cover those who </w:t>
      </w:r>
      <w:r w:rsidRPr="0AC0BA44" w:rsidR="0AC0BA44">
        <w:rPr>
          <w:rFonts w:ascii="Arial" w:hAnsi="Arial" w:eastAsia="Arial" w:cs="Arial"/>
          <w:b w:val="0"/>
          <w:bCs w:val="0"/>
          <w:i w:val="0"/>
          <w:iCs w:val="0"/>
          <w:caps w:val="0"/>
          <w:smallCaps w:val="0"/>
          <w:noProof w:val="0"/>
          <w:color w:val="000000" w:themeColor="text1" w:themeTint="FF" w:themeShade="FF"/>
          <w:sz w:val="22"/>
          <w:szCs w:val="22"/>
          <w:lang w:val="en-US"/>
        </w:rPr>
        <w:t>won’t</w:t>
      </w:r>
      <w:r w:rsidRPr="0AC0BA44" w:rsidR="0AC0BA44">
        <w:rPr>
          <w:rFonts w:ascii="Arial" w:hAnsi="Arial" w:eastAsia="Arial" w:cs="Arial"/>
          <w:b w:val="0"/>
          <w:bCs w:val="0"/>
          <w:i w:val="0"/>
          <w:iCs w:val="0"/>
          <w:caps w:val="0"/>
          <w:smallCaps w:val="0"/>
          <w:noProof w:val="0"/>
          <w:color w:val="000000" w:themeColor="text1" w:themeTint="FF" w:themeShade="FF"/>
          <w:sz w:val="22"/>
          <w:szCs w:val="22"/>
          <w:lang w:val="en-US"/>
        </w:rPr>
        <w:t xml:space="preserve"> pay? Yes. </w:t>
      </w:r>
    </w:p>
    <w:p w:rsidR="0AC0BA44" w:rsidP="0AC0BA44" w:rsidRDefault="0AC0BA44" w14:paraId="00BB7278" w14:textId="6EE5371D">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0AC0BA44" w:rsidR="0AC0BA44">
        <w:rPr>
          <w:rFonts w:ascii="Arial" w:hAnsi="Arial" w:eastAsia="Arial" w:cs="Arial"/>
          <w:b w:val="0"/>
          <w:bCs w:val="0"/>
          <w:i w:val="0"/>
          <w:iCs w:val="0"/>
          <w:caps w:val="0"/>
          <w:smallCaps w:val="0"/>
          <w:noProof w:val="0"/>
          <w:color w:val="000000" w:themeColor="text1" w:themeTint="FF" w:themeShade="FF"/>
          <w:sz w:val="22"/>
          <w:szCs w:val="22"/>
          <w:lang w:val="en-US"/>
        </w:rPr>
        <w:t>Adjourned 6:42pm. Motion by Ronda, 2</w:t>
      </w:r>
      <w:r w:rsidRPr="0AC0BA44" w:rsidR="0AC0BA44">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nd</w:t>
      </w:r>
      <w:r w:rsidRPr="0AC0BA44" w:rsidR="0AC0BA44">
        <w:rPr>
          <w:rFonts w:ascii="Arial" w:hAnsi="Arial" w:eastAsia="Arial" w:cs="Arial"/>
          <w:b w:val="0"/>
          <w:bCs w:val="0"/>
          <w:i w:val="0"/>
          <w:iCs w:val="0"/>
          <w:caps w:val="0"/>
          <w:smallCaps w:val="0"/>
          <w:noProof w:val="0"/>
          <w:color w:val="000000" w:themeColor="text1" w:themeTint="FF" w:themeShade="FF"/>
          <w:sz w:val="22"/>
          <w:szCs w:val="22"/>
          <w:lang w:val="en-US"/>
        </w:rPr>
        <w:t xml:space="preserve"> by Karla. </w:t>
      </w:r>
    </w:p>
    <w:p xmlns:wp14="http://schemas.microsoft.com/office/word/2010/wordml" w:rsidP="678B5438" wp14:paraId="2C078E63" wp14:textId="344762B2">
      <w:pPr>
        <w:pStyle w:val="Normal"/>
      </w:pPr>
    </w:p>
    <w:sectPr>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124a559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5efdf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685188"/>
    <w:rsid w:val="0AC0BA44"/>
    <w:rsid w:val="20685188"/>
    <w:rsid w:val="678B5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5188"/>
  <w15:chartTrackingRefBased/>
  <w15:docId w15:val="{AA7CD202-FDD5-46BC-A5CE-37017FE53E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25e2ca75aa194dfd" /><Relationship Type="http://schemas.openxmlformats.org/officeDocument/2006/relationships/numbering" Target="numbering.xml" Id="R41f05bf681b540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2024-02-21T19:16:32.3259332Z</dcterms:created>
  <dcterms:modified xsi:type="dcterms:W3CDTF">2024-03-07T19:27:13.1798460Z</dcterms:modified>
  <dc:creator>Ronda Klein</dc:creator>
  <lastModifiedBy>Ronda Klein</lastModifiedBy>
</coreProperties>
</file>