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2CB7B60" w14:paraId="650D1126" wp14:textId="58DDF9CF">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12CB7B60" wp14:anchorId="0BAA40E6">
            <wp:extent cx="1228725" cy="1047750"/>
            <wp:effectExtent l="0" t="0" r="0" b="0"/>
            <wp:docPr id="1758213035" name="" title=""/>
            <wp:cNvGraphicFramePr>
              <a:graphicFrameLocks noChangeAspect="1"/>
            </wp:cNvGraphicFramePr>
            <a:graphic>
              <a:graphicData uri="http://schemas.openxmlformats.org/drawingml/2006/picture">
                <pic:pic>
                  <pic:nvPicPr>
                    <pic:cNvPr id="0" name=""/>
                    <pic:cNvPicPr/>
                  </pic:nvPicPr>
                  <pic:blipFill>
                    <a:blip r:embed="Rbab7700aa6b348a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28725" cy="1047750"/>
                    </a:xfrm>
                    <a:prstGeom prst="rect">
                      <a:avLst/>
                    </a:prstGeom>
                  </pic:spPr>
                </pic:pic>
              </a:graphicData>
            </a:graphic>
          </wp:inline>
        </w:drawing>
      </w:r>
      <w:r w:rsidRPr="12CB7B60" w:rsidR="12CB7B60">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 xml:space="preserve">Pheasant Run Homeowners </w:t>
      </w:r>
      <w:r>
        <w:tab/>
      </w:r>
      <w:r>
        <w:tab/>
      </w:r>
      <w:r w:rsidRPr="12CB7B60" w:rsidR="12CB7B60">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Association</w:t>
      </w:r>
    </w:p>
    <w:p xmlns:wp14="http://schemas.microsoft.com/office/word/2010/wordml" w:rsidP="12CB7B60" w14:paraId="5E48A9C9" wp14:textId="28469642">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2CB7B60" w:rsidR="12CB7B60">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54DCEC0B" w14:paraId="6E633637" wp14:textId="603D5C99">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54DCEC0B" w14:paraId="1097184E" wp14:textId="05370E44">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4DCEC0B" w:rsidR="54DCEC0B">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54DCEC0B" w14:paraId="2DC83E5D" wp14:textId="079B99C2">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4DCEC0B" w:rsidR="54DCEC0B">
        <w:rPr>
          <w:rFonts w:ascii="Arial" w:hAnsi="Arial" w:eastAsia="Arial" w:cs="Arial"/>
          <w:b w:val="1"/>
          <w:bCs w:val="1"/>
          <w:i w:val="0"/>
          <w:iCs w:val="0"/>
          <w:caps w:val="0"/>
          <w:smallCaps w:val="0"/>
          <w:noProof w:val="0"/>
          <w:color w:val="000000" w:themeColor="text1" w:themeTint="FF" w:themeShade="FF"/>
          <w:sz w:val="24"/>
          <w:szCs w:val="24"/>
          <w:lang w:val="en-US"/>
        </w:rPr>
        <w:t xml:space="preserve"> March 20</w:t>
      </w:r>
      <w:r w:rsidRPr="54DCEC0B" w:rsidR="54DCEC0B">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54DCEC0B" w:rsidR="54DCEC0B">
        <w:rPr>
          <w:rFonts w:ascii="Arial" w:hAnsi="Arial" w:eastAsia="Arial" w:cs="Arial"/>
          <w:b w:val="1"/>
          <w:bCs w:val="1"/>
          <w:i w:val="0"/>
          <w:iCs w:val="0"/>
          <w:caps w:val="0"/>
          <w:smallCaps w:val="0"/>
          <w:noProof w:val="0"/>
          <w:color w:val="000000" w:themeColor="text1" w:themeTint="FF" w:themeShade="FF"/>
          <w:sz w:val="24"/>
          <w:szCs w:val="24"/>
          <w:lang w:val="en-US"/>
        </w:rPr>
        <w:t>, 6:30pm –Lawyer’s Title</w:t>
      </w:r>
    </w:p>
    <w:p xmlns:wp14="http://schemas.microsoft.com/office/word/2010/wordml" w:rsidP="54DCEC0B" w14:paraId="108715B0" wp14:textId="47529113">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Ray, Karla, Arwyn, Kathy &amp; 7 homeowners.</w:t>
      </w:r>
      <w:r>
        <w:br/>
      </w:r>
    </w:p>
    <w:p xmlns:wp14="http://schemas.microsoft.com/office/word/2010/wordml" w:rsidP="54DCEC0B" w14:paraId="31A38BE0" wp14:textId="6A36A985">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presented by Ray.  </w:t>
      </w:r>
      <w:r>
        <w:br/>
      </w:r>
    </w:p>
    <w:p xmlns:wp14="http://schemas.microsoft.com/office/word/2010/wordml" w:rsidP="54DCEC0B" w14:paraId="0E0BD350" wp14:textId="6185F615">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from January were presented by Arwyn. Karla moved to accept. Kathy 2</w:t>
      </w:r>
      <w:r w:rsidRPr="54DCEC0B" w:rsidR="54DCEC0B">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54DCEC0B" w14:paraId="407852EE" wp14:textId="5E36EF95">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4DCEC0B" w14:paraId="363D4C27" wp14:textId="08E06E1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w:t>
      </w: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report</w:t>
      </w: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for January and February were presented by Karla. Arwyn moved to accept financials. Kathy 2</w:t>
      </w:r>
      <w:r w:rsidRPr="54DCEC0B" w:rsidR="54DCEC0B">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4DCEC0B" w14:paraId="530FBDB9" wp14:textId="2EC9EA15">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Election Timeline:</w:t>
      </w:r>
    </w:p>
    <w:p xmlns:wp14="http://schemas.microsoft.com/office/word/2010/wordml" w:rsidP="54DCEC0B" w14:paraId="559F58F0" wp14:textId="2143F3AF">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Sheets presenting the timeline for the HOA Board of Directors election were passed out to those in attendance. After giving time to read them, the opportunity was presented for homeowners to ask questions. No questions were presented. </w:t>
      </w:r>
    </w:p>
    <w:p xmlns:wp14="http://schemas.microsoft.com/office/word/2010/wordml" w:rsidP="54DCEC0B" w14:paraId="5960BA2D" wp14:textId="28F4AF11">
      <w:pPr>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Maintenance: </w:t>
      </w:r>
    </w:p>
    <w:p xmlns:wp14="http://schemas.microsoft.com/office/word/2010/wordml" w:rsidP="54DCEC0B" w14:paraId="01183A77" wp14:textId="79D732D4">
      <w:pPr>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We are working through the list as we get opportunity and supplies in. Please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submit</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your requests to get them on the list. </w:t>
      </w:r>
    </w:p>
    <w:p xmlns:wp14="http://schemas.microsoft.com/office/word/2010/wordml" w:rsidP="54DCEC0B" w14:paraId="1E125E83" wp14:textId="10A2B370">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Pool Status:</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4DCEC0B" w14:paraId="2C4D40B5" wp14:textId="36BFFFA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Cabana still needs a final coat on the floor before we move stuff back in. The pump will be replaced before we open the pool. </w:t>
      </w:r>
    </w:p>
    <w:p xmlns:wp14="http://schemas.microsoft.com/office/word/2010/wordml" w:rsidP="54DCEC0B" w14:paraId="3C1E7C34" wp14:textId="2D801739">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Carports: </w:t>
      </w:r>
    </w:p>
    <w:p xmlns:wp14="http://schemas.microsoft.com/office/word/2010/wordml" w:rsidP="54DCEC0B" w14:paraId="1D61074C" wp14:textId="0D07211E">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From now on, the “Maintenance fee” that the carport owners pay will be used first towards the insurance costs to the HOA and minor maintenance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like painting. </w:t>
      </w:r>
    </w:p>
    <w:p xmlns:wp14="http://schemas.microsoft.com/office/word/2010/wordml" w:rsidP="54DCEC0B" w14:paraId="4A2771DC" wp14:textId="37FFCA4B">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Similar to</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decks and patios, carport major repairs or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rebuild</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are the responsibility of the homeowner. The board has voted to accept the options for homeowners paying for the carport rebuild. Homeowners will have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90 days</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to make a repayment plan with the Treasurer. Payment must be made in full by December 31</w:t>
      </w:r>
      <w:r w:rsidRPr="54DCEC0B" w:rsidR="54DCEC0B">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st</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As long as</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payment is complete by December 31</w:t>
      </w:r>
      <w:r w:rsidRPr="54DCEC0B" w:rsidR="54DCEC0B">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st</w:t>
      </w: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 xml:space="preserve"> no interest will be assessed. </w:t>
      </w:r>
    </w:p>
    <w:p xmlns:wp14="http://schemas.microsoft.com/office/word/2010/wordml" w:rsidP="54DCEC0B" w14:paraId="37AB5BB3" wp14:textId="76FEA4D1">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Next Meeting Scheduled for May 8th, </w:t>
      </w: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2023</w:t>
      </w: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 6:30pm-Lawyer's Title</w:t>
      </w:r>
    </w:p>
    <w:p xmlns:wp14="http://schemas.microsoft.com/office/word/2010/wordml" w:rsidP="54DCEC0B" w14:paraId="430E67A1" wp14:textId="64420FAE">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Meeting adjourned at 6:55pm with motion by Arwyn. Ray 2</w:t>
      </w:r>
      <w:r w:rsidRPr="54DCEC0B" w:rsidR="54DCEC0B">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54DCEC0B" w:rsidR="54DCEC0B">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4DCEC0B" w14:paraId="52D1835A" wp14:textId="3C315A86">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4DCEC0B" w14:paraId="137C0773" wp14:textId="2AC9CAE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54DCEC0B" w14:paraId="6443B9D9" wp14:textId="71ACE0AB">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4DCEC0B" w:rsidR="54DCEC0B">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54DCEC0B" w14:paraId="3D612C07" wp14:textId="0B3773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4DCEC0B" w14:paraId="2C078E63" wp14:textId="494BEEC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F98507"/>
    <w:rsid w:val="12CB7B60"/>
    <w:rsid w:val="54DCEC0B"/>
    <w:rsid w:val="7EF98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8507"/>
  <w15:chartTrackingRefBased/>
  <w15:docId w15:val="{C326FB70-8862-4DED-89D4-5D076B10B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bab7700aa6b348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2023-05-08T00:54:37.0803848Z</dcterms:created>
  <dcterms:modified xsi:type="dcterms:W3CDTF">2023-05-08T20:18:02.4080558Z</dcterms:modified>
  <dc:creator>Ronda Klein</dc:creator>
  <lastModifiedBy>Ronda Klein</lastModifiedBy>
</coreProperties>
</file>